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Citizens With Disabilities – Ontario</w:t>
      </w:r>
      <w:r w:rsidDel="00000000" w:rsidR="00000000" w:rsidRPr="00000000">
        <w:drawing>
          <wp:anchor allowOverlap="1" behindDoc="0" distB="0" distT="0" distL="114300" distR="114300" hidden="0" layoutInCell="1" locked="0" relativeHeight="0" simplePos="0">
            <wp:simplePos x="0" y="0"/>
            <wp:positionH relativeFrom="column">
              <wp:posOffset>68583</wp:posOffset>
            </wp:positionH>
            <wp:positionV relativeFrom="paragraph">
              <wp:posOffset>0</wp:posOffset>
            </wp:positionV>
            <wp:extent cx="1334135" cy="1526540"/>
            <wp:effectExtent b="0" l="0" r="0" t="0"/>
            <wp:wrapSquare wrapText="bothSides" distB="0" distT="0" distL="114300" distR="114300"/>
            <wp:docPr descr="CWDO Logo" id="8" name="image1.jpg"/>
            <a:graphic>
              <a:graphicData uri="http://schemas.openxmlformats.org/drawingml/2006/picture">
                <pic:pic>
                  <pic:nvPicPr>
                    <pic:cNvPr descr="CWDO Logo" id="0" name="image1.jpg"/>
                    <pic:cNvPicPr preferRelativeResize="0"/>
                  </pic:nvPicPr>
                  <pic:blipFill>
                    <a:blip r:embed="rId7"/>
                    <a:srcRect b="0" l="0" r="0" t="0"/>
                    <a:stretch>
                      <a:fillRect/>
                    </a:stretch>
                  </pic:blipFill>
                  <pic:spPr>
                    <a:xfrm>
                      <a:off x="0" y="0"/>
                      <a:ext cx="1334135" cy="1526540"/>
                    </a:xfrm>
                    <a:prstGeom prst="rect"/>
                    <a:ln/>
                  </pic:spPr>
                </pic:pic>
              </a:graphicData>
            </a:graphic>
          </wp:anchor>
        </w:drawing>
      </w:r>
    </w:p>
    <w:p w:rsidR="00000000" w:rsidDel="00000000" w:rsidP="00000000" w:rsidRDefault="00000000" w:rsidRPr="00000000" w14:paraId="00000002">
      <w:pPr>
        <w:ind w:left="-540" w:firstLine="0"/>
        <w:jc w:val="center"/>
        <w:rPr>
          <w:rFonts w:ascii="Arial Black" w:cs="Arial Black" w:eastAsia="Arial Black" w:hAnsi="Arial Black"/>
        </w:rPr>
      </w:pPr>
      <w:hyperlink r:id="rId8">
        <w:r w:rsidDel="00000000" w:rsidR="00000000" w:rsidRPr="00000000">
          <w:rPr>
            <w:rFonts w:ascii="Arial Black" w:cs="Arial Black" w:eastAsia="Arial Black" w:hAnsi="Arial Black"/>
            <w:color w:val="1155cc"/>
            <w:u w:val="single"/>
            <w:rtl w:val="0"/>
          </w:rPr>
          <w:t xml:space="preserve">www.cwdo.ca</w:t>
        </w:r>
      </w:hyperlink>
      <w:r w:rsidDel="00000000" w:rsidR="00000000" w:rsidRPr="00000000">
        <w:rPr>
          <w:rFonts w:ascii="Arial Black" w:cs="Arial Black" w:eastAsia="Arial Black" w:hAnsi="Arial Black"/>
          <w:rtl w:val="0"/>
        </w:rPr>
        <w:t xml:space="preserve"> </w:t>
      </w:r>
    </w:p>
    <w:p w:rsidR="00000000" w:rsidDel="00000000" w:rsidP="00000000" w:rsidRDefault="00000000" w:rsidRPr="00000000" w14:paraId="00000003">
      <w:pPr>
        <w:ind w:left="-540" w:firstLine="0"/>
        <w:jc w:val="center"/>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14:paraId="00000004">
      <w:pPr>
        <w:jc w:val="center"/>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05">
      <w:pPr>
        <w:jc w:val="center"/>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“Together We Are Stronger”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320"/>
          <w:tab w:val="right" w:leader="none" w:pos="8640"/>
        </w:tabs>
        <w:ind w:left="2160"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 Gage Avenue, Toronto, ON M1J 1T1</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320"/>
          <w:tab w:val="right" w:leader="none" w:pos="8640"/>
        </w:tabs>
        <w:ind w:left="2160" w:firstLine="0"/>
        <w:jc w:val="center"/>
        <w:rPr>
          <w:rFonts w:ascii="Arial" w:cs="Arial" w:eastAsia="Arial" w:hAnsi="Arial"/>
          <w:color w:val="000000"/>
          <w:sz w:val="20"/>
          <w:szCs w:val="20"/>
          <w:u w:val="single"/>
        </w:rPr>
      </w:pPr>
      <w:hyperlink r:id="rId9">
        <w:r w:rsidDel="00000000" w:rsidR="00000000" w:rsidRPr="00000000">
          <w:rPr>
            <w:rFonts w:ascii="Arial" w:cs="Arial" w:eastAsia="Arial" w:hAnsi="Arial"/>
            <w:color w:val="1155cc"/>
            <w:sz w:val="22"/>
            <w:szCs w:val="22"/>
            <w:highlight w:val="white"/>
            <w:u w:val="single"/>
            <w:rtl w:val="0"/>
          </w:rPr>
          <w:t xml:space="preserve">info@cwdo.ca</w:t>
        </w:r>
      </w:hyperlink>
      <w:r w:rsidDel="00000000" w:rsidR="00000000" w:rsidRPr="00000000">
        <w:rPr>
          <w:rtl w:val="0"/>
        </w:rPr>
      </w:r>
    </w:p>
    <w:p w:rsidR="00000000" w:rsidDel="00000000" w:rsidP="00000000" w:rsidRDefault="00000000" w:rsidRPr="00000000" w14:paraId="0000000A">
      <w:pPr>
        <w:pBdr>
          <w:bottom w:color="000000" w:space="1" w:sz="6" w:val="single"/>
        </w:pBd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20th Annual Meeting of Members</w:t>
      </w:r>
    </w:p>
    <w:p w:rsidR="00000000" w:rsidDel="00000000" w:rsidP="00000000" w:rsidRDefault="00000000" w:rsidRPr="00000000" w14:paraId="0000000D">
      <w:pPr>
        <w:jc w:val="center"/>
        <w:rPr>
          <w:b w:val="1"/>
          <w:sz w:val="28"/>
          <w:szCs w:val="28"/>
        </w:rPr>
      </w:pPr>
      <w:r w:rsidDel="00000000" w:rsidR="00000000" w:rsidRPr="00000000">
        <w:rPr>
          <w:b w:val="1"/>
          <w:sz w:val="28"/>
          <w:szCs w:val="28"/>
          <w:rtl w:val="0"/>
        </w:rPr>
        <w:t xml:space="preserve">May 14, 2025 at 7:00 PM EST</w:t>
      </w:r>
    </w:p>
    <w:p w:rsidR="00000000" w:rsidDel="00000000" w:rsidP="00000000" w:rsidRDefault="00000000" w:rsidRPr="00000000" w14:paraId="0000000E">
      <w:pPr>
        <w:jc w:val="center"/>
        <w:rPr>
          <w:b w:val="1"/>
          <w:sz w:val="28"/>
          <w:szCs w:val="28"/>
        </w:rPr>
      </w:pPr>
      <w:r w:rsidDel="00000000" w:rsidR="00000000" w:rsidRPr="00000000">
        <w:rPr>
          <w:b w:val="1"/>
          <w:sz w:val="28"/>
          <w:szCs w:val="28"/>
          <w:rtl w:val="0"/>
        </w:rPr>
        <w:t xml:space="preserve">Hybrid Meeting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b w:val="1"/>
          <w:sz w:val="28"/>
          <w:szCs w:val="28"/>
        </w:rPr>
      </w:pPr>
      <w:r w:rsidDel="00000000" w:rsidR="00000000" w:rsidRPr="00000000">
        <w:rPr>
          <w:b w:val="1"/>
          <w:sz w:val="28"/>
          <w:szCs w:val="28"/>
          <w:rtl w:val="0"/>
        </w:rPr>
        <w:t xml:space="preserve">Meeting Minutes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Call to Order by Chair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Kirsten called the meeting at 7:03 p.m.</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Land Acknowledgement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Marcia Yale shared a personal land acknowledgment.</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Greetings / Attendees </w:t>
      </w:r>
    </w:p>
    <w:p w:rsidR="00000000" w:rsidDel="00000000" w:rsidP="00000000" w:rsidRDefault="00000000" w:rsidRPr="00000000" w14:paraId="00000018">
      <w:pPr>
        <w:spacing w:after="160" w:lineRule="auto"/>
        <w:ind w:left="502" w:firstLine="0"/>
        <w:rPr/>
      </w:pPr>
      <w:r w:rsidDel="00000000" w:rsidR="00000000" w:rsidRPr="00000000">
        <w:rPr>
          <w:b w:val="1"/>
          <w:rtl w:val="0"/>
        </w:rPr>
        <w:t xml:space="preserve">Virtual:</w:t>
      </w:r>
      <w:r w:rsidDel="00000000" w:rsidR="00000000" w:rsidRPr="00000000">
        <w:rPr>
          <w:rtl w:val="0"/>
        </w:rPr>
        <w:t xml:space="preserve"> Adam Cohoon, Dianne Wintermute, Mah-E-Leqa Jadgal, Kate Tutu, Cheryl Stacey, Alexis Buettgen, Linda Hunt, Heather Willis, Catherine Steele, Gemma Halstead, Richard Belzile, Ryley Hlady, Nancy Gill, Swaraj Bhowmick, Joan Jenkins, Kate Chung, Lindsay Hovermale and Magali Goblot.</w:t>
      </w:r>
    </w:p>
    <w:p w:rsidR="00000000" w:rsidDel="00000000" w:rsidP="00000000" w:rsidRDefault="00000000" w:rsidRPr="00000000" w14:paraId="00000019">
      <w:pPr>
        <w:spacing w:after="160" w:lineRule="auto"/>
        <w:ind w:left="502" w:firstLine="0"/>
        <w:rPr/>
      </w:pPr>
      <w:r w:rsidDel="00000000" w:rsidR="00000000" w:rsidRPr="00000000">
        <w:rPr>
          <w:b w:val="1"/>
          <w:rtl w:val="0"/>
        </w:rPr>
        <w:t xml:space="preserve">In-person:</w:t>
      </w:r>
      <w:r w:rsidDel="00000000" w:rsidR="00000000" w:rsidRPr="00000000">
        <w:rPr>
          <w:rtl w:val="0"/>
        </w:rPr>
        <w:t xml:space="preserve"> Kirsten Doyle, Pat Seed, Debbie Gammond, Jayal Chung, Marcia Yale, Liisa, Tracy, Jenny and Dominic Pasqualino.</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rtl w:val="0"/>
        </w:rPr>
        <w:t xml:space="preserve">Greetings and Congratulations from Thunder Bay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Councilor Dominic Pasqualino shared greetings and words of congratulations from Thunder Bay Mayor, Ken Boshcoff. Councilor Dominic also shared congratulations and acknowledgment of the work that the organization does for the disabled community.</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Appointment of Secretary </w:t>
      </w:r>
    </w:p>
    <w:p w:rsidR="00000000" w:rsidDel="00000000" w:rsidP="00000000" w:rsidRDefault="00000000" w:rsidRPr="00000000" w14:paraId="0000001D">
      <w:pPr>
        <w:spacing w:after="160" w:lineRule="auto"/>
        <w:ind w:left="502" w:firstLine="0"/>
        <w:rPr/>
      </w:pPr>
      <w:r w:rsidDel="00000000" w:rsidR="00000000" w:rsidRPr="00000000">
        <w:rPr>
          <w:rtl w:val="0"/>
        </w:rPr>
        <w:t xml:space="preserve">Moved by Pat Seed, seconded by Mah-E-Leqa to appoint Kate Tutu as Recording Secretary of the Annual General Meeting. </w:t>
      </w:r>
      <w:r w:rsidDel="00000000" w:rsidR="00000000" w:rsidRPr="00000000">
        <w:rPr>
          <w:b w:val="1"/>
          <w:rtl w:val="0"/>
        </w:rPr>
        <w:t xml:space="preserve">CARRIED.</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Guest Speaker: </w:t>
      </w:r>
      <w:r w:rsidDel="00000000" w:rsidR="00000000" w:rsidRPr="00000000">
        <w:rPr>
          <w:b w:val="1"/>
          <w:rtl w:val="0"/>
        </w:rPr>
        <w:t xml:space="preserve">Pat Seed</w:t>
      </w:r>
      <w:r w:rsidDel="00000000" w:rsidR="00000000" w:rsidRPr="00000000">
        <w:rPr>
          <w:b w:val="1"/>
          <w:i w:val="1"/>
          <w:rtl w:val="0"/>
        </w:rPr>
        <w:t xml:space="preserve"> “Celebrating 20 Years of CWDO: Reflecting on Our Past, Shaping Our Future”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Kirsten introduced Pat Seed, one of the longest standing members on the board. Kirsten shared that Pat will be giving the audience a history of CWDO past and present.</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Pat shared that she was born totally blind from birth, and originally used a white cane for mobility, but she has been traveling with guide dogs at her side since November of 1996. She also was employed as the Information and Referral Coordinator of the Thunder Bay Independent Living Resource Centre for seven and a half years. Pat began her Professional volunteering career for non-profit organizations, her Parish church, and other organizations in 1980. Pat shared she still volunteers today as a consultant and resource person in many areas for various organizations. Pat was a member of the Steering and Logistics Committee for the Thunder Bay Leadership Forum 2007, is a member of the Business Women’s Network of Thunder Bay, and many other organizations.</w:t>
      </w:r>
    </w:p>
    <w:p w:rsidR="00000000" w:rsidDel="00000000" w:rsidP="00000000" w:rsidRDefault="00000000" w:rsidRPr="00000000" w14:paraId="00000021">
      <w:pPr>
        <w:spacing w:after="160" w:lineRule="auto"/>
        <w:ind w:left="502" w:firstLine="0"/>
        <w:rPr/>
      </w:pPr>
      <w:r w:rsidDel="00000000" w:rsidR="00000000" w:rsidRPr="00000000">
        <w:rPr>
          <w:rtl w:val="0"/>
        </w:rPr>
        <w:t xml:space="preserve">Pat acknowledged a longstanding member of the board, Tracy Odell, noting her instrumental efforts in growing the organization and supporting it over the last 20 years.</w:t>
      </w:r>
    </w:p>
    <w:p w:rsidR="00000000" w:rsidDel="00000000" w:rsidP="00000000" w:rsidRDefault="00000000" w:rsidRPr="00000000" w14:paraId="00000022">
      <w:pPr>
        <w:spacing w:after="160" w:lineRule="auto"/>
        <w:ind w:left="502" w:firstLine="0"/>
        <w:rPr/>
      </w:pPr>
      <w:r w:rsidDel="00000000" w:rsidR="00000000" w:rsidRPr="00000000">
        <w:rPr>
          <w:rtl w:val="0"/>
        </w:rPr>
        <w:t xml:space="preserve">Pat shared the organization's foundation and origins; when it was created by Stefanie Marinich, Domenic Fragale and Udo Franz May 10th, 2005. Pat went over the accomplishments that the organization achieved from 2007 to 2020 including the multiple collaborations with government institutions, other organizations, legislation and budget impacts, consultations, etc. Pat provided an overview of the accomplishments over the last 5 years noting our development of the new membership database and website,  increased youth involvement, increased public profile, developed social media pages, increased contact with MPs and MPPs and building strategic alliances with other organizations.</w:t>
      </w:r>
    </w:p>
    <w:p w:rsidR="00000000" w:rsidDel="00000000" w:rsidP="00000000" w:rsidRDefault="00000000" w:rsidRPr="00000000" w14:paraId="00000023">
      <w:pPr>
        <w:spacing w:after="160" w:lineRule="auto"/>
        <w:ind w:left="502" w:firstLine="0"/>
        <w:rPr/>
      </w:pPr>
      <w:r w:rsidDel="00000000" w:rsidR="00000000" w:rsidRPr="00000000">
        <w:rPr>
          <w:rtl w:val="0"/>
        </w:rPr>
        <w:t xml:space="preserve">Pat signed off with exclaiming the hope to continue looking forward and to continue growing as an organization for another 20 years.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Approval of AGM Minutes - May </w:t>
      </w:r>
      <w:r w:rsidDel="00000000" w:rsidR="00000000" w:rsidRPr="00000000">
        <w:rPr>
          <w:b w:val="1"/>
          <w:rtl w:val="0"/>
        </w:rPr>
        <w:t xml:space="preserve">22</w:t>
      </w:r>
      <w:r w:rsidDel="00000000" w:rsidR="00000000" w:rsidRPr="00000000">
        <w:rPr>
          <w:b w:val="1"/>
          <w:color w:val="000000"/>
          <w:rtl w:val="0"/>
        </w:rPr>
        <w:t xml:space="preserve">, 202</w:t>
      </w:r>
      <w:r w:rsidDel="00000000" w:rsidR="00000000" w:rsidRPr="00000000">
        <w:rPr>
          <w:b w:val="1"/>
          <w:rtl w:val="0"/>
        </w:rPr>
        <w:t xml:space="preserve">4</w:t>
      </w:r>
    </w:p>
    <w:p w:rsidR="00000000" w:rsidDel="00000000" w:rsidP="00000000" w:rsidRDefault="00000000" w:rsidRPr="00000000" w14:paraId="00000025">
      <w:pPr>
        <w:spacing w:after="160" w:lineRule="auto"/>
        <w:ind w:left="502" w:firstLine="0"/>
        <w:rPr>
          <w:b w:val="1"/>
        </w:rPr>
      </w:pPr>
      <w:r w:rsidDel="00000000" w:rsidR="00000000" w:rsidRPr="00000000">
        <w:rPr>
          <w:rtl w:val="0"/>
        </w:rPr>
        <w:t xml:space="preserve">Moved by Kate Tutu, seconded by Heather Willis to approve the minutes of the May 22, 2024 AGM. </w:t>
      </w:r>
      <w:r w:rsidDel="00000000" w:rsidR="00000000" w:rsidRPr="00000000">
        <w:rPr>
          <w:b w:val="1"/>
          <w:rtl w:val="0"/>
        </w:rPr>
        <w:t xml:space="preserve">CARRIED.</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Matters Arising From the 202</w:t>
      </w:r>
      <w:r w:rsidDel="00000000" w:rsidR="00000000" w:rsidRPr="00000000">
        <w:rPr>
          <w:b w:val="1"/>
          <w:rtl w:val="0"/>
        </w:rPr>
        <w:t xml:space="preserve">4</w:t>
      </w:r>
      <w:r w:rsidDel="00000000" w:rsidR="00000000" w:rsidRPr="00000000">
        <w:rPr>
          <w:b w:val="1"/>
          <w:color w:val="000000"/>
          <w:rtl w:val="0"/>
        </w:rPr>
        <w:t xml:space="preserve"> Minute</w:t>
      </w:r>
      <w:r w:rsidDel="00000000" w:rsidR="00000000" w:rsidRPr="00000000">
        <w:rPr>
          <w:b w:val="1"/>
          <w:rtl w:val="0"/>
        </w:rPr>
        <w:t xml:space="preserve">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NIL.</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President’s Report on CWDO’s Accomplishments </w:t>
      </w:r>
    </w:p>
    <w:p w:rsidR="00000000" w:rsidDel="00000000" w:rsidP="00000000" w:rsidRDefault="00000000" w:rsidRPr="00000000" w14:paraId="00000029">
      <w:pPr>
        <w:spacing w:after="160" w:lineRule="auto"/>
        <w:ind w:left="502" w:firstLine="0"/>
        <w:rPr/>
      </w:pPr>
      <w:r w:rsidDel="00000000" w:rsidR="00000000" w:rsidRPr="00000000">
        <w:rPr>
          <w:rtl w:val="0"/>
        </w:rPr>
        <w:t xml:space="preserve">Kirsten gave a quick overview of the activities that Board members have worked on. She noted the excellent ongoing work on the Attendant Services Action group, student internship work on a project on Climate Change, its impact on persons with disabilities, and how we can drive policies, laws and programs that impact us. Additionally, the continued work on developing a new website and advocating the threat of e-scooters to pedestrian safety.</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bookmarkStart w:colFirst="0" w:colLast="0" w:name="_heading=h.gjdgxs" w:id="0"/>
      <w:bookmarkEnd w:id="0"/>
      <w:r w:rsidDel="00000000" w:rsidR="00000000" w:rsidRPr="00000000">
        <w:rPr>
          <w:b w:val="1"/>
          <w:color w:val="000000"/>
          <w:rtl w:val="0"/>
        </w:rPr>
        <w:t xml:space="preserve">Financial Statements </w:t>
      </w:r>
    </w:p>
    <w:p w:rsidR="00000000" w:rsidDel="00000000" w:rsidP="00000000" w:rsidRDefault="00000000" w:rsidRPr="00000000" w14:paraId="0000002B">
      <w:pPr>
        <w:spacing w:after="160" w:lineRule="auto"/>
        <w:ind w:left="502" w:firstLine="0"/>
        <w:rPr/>
      </w:pPr>
      <w:bookmarkStart w:colFirst="0" w:colLast="0" w:name="_heading=h.qsg0zf4928lj" w:id="1"/>
      <w:bookmarkEnd w:id="1"/>
      <w:r w:rsidDel="00000000" w:rsidR="00000000" w:rsidRPr="00000000">
        <w:rPr>
          <w:rtl w:val="0"/>
        </w:rPr>
        <w:t xml:space="preserve">Linda Hunt reviewed the CWDO financial activity as outlined in her report. Our financial health as an organization has been negative in 2024.</w:t>
      </w:r>
    </w:p>
    <w:p w:rsidR="00000000" w:rsidDel="00000000" w:rsidP="00000000" w:rsidRDefault="00000000" w:rsidRPr="00000000" w14:paraId="0000002C">
      <w:pPr>
        <w:spacing w:after="160" w:lineRule="auto"/>
        <w:ind w:left="502" w:firstLine="0"/>
        <w:rPr/>
      </w:pPr>
      <w:bookmarkStart w:colFirst="0" w:colLast="0" w:name="_heading=h.qsg0zf4928lj" w:id="1"/>
      <w:bookmarkEnd w:id="1"/>
      <w:r w:rsidDel="00000000" w:rsidR="00000000" w:rsidRPr="00000000">
        <w:rPr>
          <w:rtl w:val="0"/>
        </w:rPr>
        <w:t xml:space="preserve">Moved by Linda Hunt, seconded by Kate Tutu to approve the CWDO’s Financial Statement for January 1st - December 31st as presented. </w:t>
      </w:r>
      <w:r w:rsidDel="00000000" w:rsidR="00000000" w:rsidRPr="00000000">
        <w:rPr>
          <w:b w:val="1"/>
          <w:rtl w:val="0"/>
        </w:rPr>
        <w:t xml:space="preserve">CARRIED.</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Report of the Nomination Committee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Kirsten Doyle reported on behalf of the Nomination Committee. Kate noted Tracy and Alexis are stepping down, leaving four vacancies.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Adam Cahoon, Kirsten Doyle, Pat Seed and Kate Tutu are standing for re-election.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Appointment of Scrutineer - none needed</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Election of Directors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The Chairperson called three times for nominations from the floor. There were no nominations from the floor.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t xml:space="preserve">There was one prior nomination, from Heather Willis, for Swaraj Bhowmick to be a member. Swaraj shared his education, activist background and his reasons for wanting to be a member of the organization. </w:t>
      </w:r>
    </w:p>
    <w:p w:rsidR="00000000" w:rsidDel="00000000" w:rsidP="00000000" w:rsidRDefault="00000000" w:rsidRPr="00000000" w14:paraId="00000034">
      <w:pPr>
        <w:spacing w:after="160" w:lineRule="auto"/>
        <w:ind w:left="502" w:firstLine="0"/>
        <w:rPr>
          <w:b w:val="1"/>
        </w:rPr>
      </w:pPr>
      <w:r w:rsidDel="00000000" w:rsidR="00000000" w:rsidRPr="00000000">
        <w:rPr>
          <w:rtl w:val="0"/>
        </w:rPr>
        <w:t xml:space="preserve">Moved by Kirsten Doyle, seconded by Kate Tutu to re-elect Adam Cahoon, Kirsten Doyle, Pat Seed, Kate Tutu and Swaraj Bhowmick as Directors on CWDO for a 3-year term. </w:t>
      </w:r>
      <w:r w:rsidDel="00000000" w:rsidR="00000000" w:rsidRPr="00000000">
        <w:rPr>
          <w:b w:val="1"/>
          <w:rtl w:val="0"/>
        </w:rPr>
        <w:t xml:space="preserve">CARRIED.</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160" w:lineRule="auto"/>
        <w:ind w:left="850" w:hanging="493"/>
        <w:rPr>
          <w:b w:val="1"/>
        </w:rPr>
      </w:pPr>
      <w:r w:rsidDel="00000000" w:rsidR="00000000" w:rsidRPr="00000000">
        <w:rPr>
          <w:b w:val="1"/>
          <w:color w:val="000000"/>
          <w:rtl w:val="0"/>
        </w:rPr>
        <w:t xml:space="preserve">Conclusion of Meeting</w:t>
      </w:r>
    </w:p>
    <w:p w:rsidR="00000000" w:rsidDel="00000000" w:rsidP="00000000" w:rsidRDefault="00000000" w:rsidRPr="00000000" w14:paraId="00000037">
      <w:pPr>
        <w:spacing w:after="160" w:lineRule="auto"/>
        <w:ind w:left="502" w:firstLine="0"/>
        <w:rPr/>
      </w:pPr>
      <w:r w:rsidDel="00000000" w:rsidR="00000000" w:rsidRPr="00000000">
        <w:rPr>
          <w:rtl w:val="0"/>
        </w:rPr>
        <w:t xml:space="preserve">Kirsten thanked the guests and members for attending the Annual General Meeting.</w:t>
      </w:r>
    </w:p>
    <w:p w:rsidR="00000000" w:rsidDel="00000000" w:rsidP="00000000" w:rsidRDefault="00000000" w:rsidRPr="00000000" w14:paraId="00000038">
      <w:pPr>
        <w:spacing w:after="160" w:lineRule="auto"/>
        <w:ind w:left="502" w:firstLine="0"/>
        <w:rPr/>
      </w:pPr>
      <w:r w:rsidDel="00000000" w:rsidR="00000000" w:rsidRPr="00000000">
        <w:rPr>
          <w:rtl w:val="0"/>
        </w:rPr>
        <w:t xml:space="preserve">Marcia Yale shared thoughts on advocacy, likening advocacy to a baby who does not give up. Marcia referenced the </w:t>
      </w:r>
      <w:hyperlink r:id="rId10">
        <w:r w:rsidDel="00000000" w:rsidR="00000000" w:rsidRPr="00000000">
          <w:rPr>
            <w:color w:val="1155cc"/>
            <w:u w:val="single"/>
            <w:rtl w:val="0"/>
          </w:rPr>
          <w:t xml:space="preserve">AEBC's Self-Advocacy Guide</w:t>
        </w:r>
      </w:hyperlink>
      <w:r w:rsidDel="00000000" w:rsidR="00000000" w:rsidRPr="00000000">
        <w:rPr>
          <w:rtl w:val="0"/>
        </w:rPr>
        <w:t xml:space="preserve"> to support individuals advocacy efforts. </w:t>
      </w:r>
    </w:p>
    <w:p w:rsidR="00000000" w:rsidDel="00000000" w:rsidP="00000000" w:rsidRDefault="00000000" w:rsidRPr="00000000" w14:paraId="00000039">
      <w:pPr>
        <w:spacing w:after="160" w:lineRule="auto"/>
        <w:ind w:left="502" w:firstLine="0"/>
        <w:rPr/>
      </w:pPr>
      <w:r w:rsidDel="00000000" w:rsidR="00000000" w:rsidRPr="00000000">
        <w:rPr>
          <w:rtl w:val="0"/>
        </w:rPr>
        <w:t xml:space="preserve">A member of HAGIE shared the Challenges of recruitment and the importance of recruiting more members in the fight for advocacy. </w:t>
      </w:r>
    </w:p>
    <w:p w:rsidR="00000000" w:rsidDel="00000000" w:rsidP="00000000" w:rsidRDefault="00000000" w:rsidRPr="00000000" w14:paraId="0000003A">
      <w:pPr>
        <w:spacing w:after="160" w:lineRule="auto"/>
        <w:ind w:left="502" w:firstLine="0"/>
        <w:rPr/>
      </w:pPr>
      <w:r w:rsidDel="00000000" w:rsidR="00000000" w:rsidRPr="00000000">
        <w:rPr>
          <w:rtl w:val="0"/>
        </w:rPr>
        <w:t xml:space="preserve">Pat Shared her thanks to Dave Shannon, CSI North West, AEBC,  New Society Institute and Jayal Chung  for the support  to deliver the AGM and AccessAbility Week events for</w:t>
      </w:r>
      <w:r w:rsidDel="00000000" w:rsidR="00000000" w:rsidRPr="00000000">
        <w:rPr>
          <w:rtl w:val="0"/>
        </w:rPr>
      </w:r>
    </w:p>
    <w:p w:rsidR="00000000" w:rsidDel="00000000" w:rsidP="00000000" w:rsidRDefault="00000000" w:rsidRPr="00000000" w14:paraId="0000003B">
      <w:pPr>
        <w:spacing w:after="160" w:lineRule="auto"/>
        <w:ind w:left="502" w:firstLine="0"/>
        <w:rPr/>
      </w:pPr>
      <w:r w:rsidDel="00000000" w:rsidR="00000000" w:rsidRPr="00000000">
        <w:rPr>
          <w:rtl w:val="0"/>
        </w:rPr>
        <w:t xml:space="preserve">With no further business, Kirsten moved to adjourn the meeting at 8:08 pm.</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Rule="auto"/>
        <w:ind w:left="502"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Note:</w:t>
      </w:r>
      <w:r w:rsidDel="00000000" w:rsidR="00000000" w:rsidRPr="00000000">
        <w:rPr>
          <w:rtl w:val="0"/>
        </w:rPr>
        <w:t xml:space="preserve"> Election of Officers will follow at the next meeting of the board.</w:t>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993" w:top="1440" w:left="1797" w:right="1797" w:header="102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s>
      <w:spacing w:before="480" w:lineRule="auto"/>
      <w:jc w:val="center"/>
      <w:rPr>
        <w:color w:val="000000"/>
        <w:sz w:val="20"/>
        <w:szCs w:val="20"/>
      </w:rPr>
    </w:pPr>
    <w:r w:rsidDel="00000000" w:rsidR="00000000" w:rsidRPr="00000000">
      <w:rPr>
        <w:color w:val="000000"/>
        <w:sz w:val="20"/>
        <w:szCs w:val="20"/>
        <w:rtl w:val="0"/>
      </w:rPr>
      <w:t xml:space="preserve">15 Gage Avenue, Toronto, ON M</w:t>
      <w:tab/>
      <w:t xml:space="preserve">M1J 1T1</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20"/>
        <w:szCs w:val="20"/>
      </w:rPr>
    </w:pPr>
    <w:r w:rsidDel="00000000" w:rsidR="00000000" w:rsidRPr="00000000">
      <w:rPr>
        <w:color w:val="000000"/>
        <w:sz w:val="20"/>
        <w:szCs w:val="20"/>
        <w:rtl w:val="0"/>
      </w:rPr>
      <w:t xml:space="preserve">807-473-0909 (voice) or </w:t>
    </w:r>
    <w:hyperlink r:id="rId1">
      <w:r w:rsidDel="00000000" w:rsidR="00000000" w:rsidRPr="00000000">
        <w:rPr>
          <w:color w:val="0000ff"/>
          <w:sz w:val="20"/>
          <w:szCs w:val="20"/>
          <w:u w:val="single"/>
          <w:rtl w:val="0"/>
        </w:rPr>
        <w:t xml:space="preserve">cwdo@tbaytel.net</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tl w:val="0"/>
      </w:rPr>
      <w:t xml:space="preserve">   </w:t>
      <w:tab/>
      <w:t xml:space="preserve">Citizens With Disabilities – Ontario (CWDO)</w:t>
      <w:tab/>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-3807</wp:posOffset>
          </wp:positionH>
          <wp:positionV relativeFrom="paragraph">
            <wp:posOffset>-245106</wp:posOffset>
          </wp:positionV>
          <wp:extent cx="469265" cy="53594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69265" cy="535940"/>
                  </a:xfrm>
                  <a:prstGeom prst="rect"/>
                  <a:ln/>
                </pic:spPr>
              </pic:pic>
            </a:graphicData>
          </a:graphic>
        </wp:anchor>
      </w:drawing>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rFonts w:ascii="Verdana" w:cs="Verdana" w:eastAsia="Verdana" w:hAnsi="Verdana"/>
        <w:b w:val="0"/>
        <w:i w:val="0"/>
        <w:smallCaps w:val="0"/>
        <w:strike w:val="0"/>
        <w:color w:val="000000"/>
        <w:sz w:val="24"/>
        <w:szCs w:val="24"/>
        <w:u w:val="none"/>
        <w:vertAlign w:val="baseline"/>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276" w:lineRule="auto"/>
    </w:pPr>
    <w:rPr>
      <w:b w:val="1"/>
      <w:i w:val="1"/>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240" w:lineRule="auto"/>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276" w:lineRule="auto"/>
    </w:pPr>
    <w:rPr>
      <w:b w:val="1"/>
      <w:i w:val="1"/>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240" w:lineRule="auto"/>
    </w:pPr>
    <w:rPr>
      <w:b w:val="1"/>
      <w:sz w:val="48"/>
      <w:szCs w:val="48"/>
    </w:rPr>
  </w:style>
  <w:style w:type="paragraph" w:styleId="Normal" w:default="1">
    <w:name w:val="Normal"/>
    <w:qFormat w:val="1"/>
    <w:rsid w:val="005D32D5"/>
    <w:rPr>
      <w:lang w:eastAsia="en-US"/>
    </w:rPr>
  </w:style>
  <w:style w:type="paragraph" w:styleId="Heading1">
    <w:name w:val="heading 1"/>
    <w:basedOn w:val="Normal"/>
    <w:next w:val="Normal"/>
    <w:link w:val="Heading1Char"/>
    <w:uiPriority w:val="9"/>
    <w:qFormat w:val="1"/>
    <w:rsid w:val="00276A51"/>
    <w:pPr>
      <w:keepNext w:val="1"/>
      <w:spacing w:after="60" w:before="240"/>
      <w:outlineLvl w:val="0"/>
    </w:pPr>
    <w:rPr>
      <w:rFonts w:ascii="Arial" w:cs="Arial" w:hAnsi="Arial"/>
      <w:b w:val="1"/>
      <w:bCs w:val="1"/>
      <w:kern w:val="32"/>
      <w:sz w:val="32"/>
      <w:szCs w:val="32"/>
    </w:rPr>
  </w:style>
  <w:style w:type="paragraph" w:styleId="Heading2">
    <w:name w:val="heading 2"/>
    <w:basedOn w:val="Normal"/>
    <w:next w:val="Normal"/>
    <w:link w:val="Heading2Char"/>
    <w:uiPriority w:val="9"/>
    <w:semiHidden w:val="1"/>
    <w:unhideWhenUsed w:val="1"/>
    <w:qFormat w:val="1"/>
    <w:rsid w:val="0083772B"/>
    <w:pPr>
      <w:keepNext w:val="1"/>
      <w:spacing w:after="60" w:before="240" w:line="276" w:lineRule="auto"/>
      <w:outlineLvl w:val="1"/>
    </w:pPr>
    <w:rPr>
      <w:b w:val="1"/>
      <w:bCs w:val="1"/>
      <w:i w:val="1"/>
      <w:iCs w:val="1"/>
      <w:szCs w:val="28"/>
      <w:lang w:val="en-CA"/>
    </w:rPr>
  </w:style>
  <w:style w:type="paragraph" w:styleId="Heading3">
    <w:name w:val="heading 3"/>
    <w:basedOn w:val="Normal"/>
    <w:next w:val="Normal"/>
    <w:link w:val="Heading3Char"/>
    <w:uiPriority w:val="9"/>
    <w:semiHidden w:val="1"/>
    <w:unhideWhenUsed w:val="1"/>
    <w:qFormat w:val="1"/>
    <w:rsid w:val="006D33C6"/>
    <w:pPr>
      <w:keepNext w:val="1"/>
      <w:spacing w:after="60" w:before="240"/>
      <w:outlineLvl w:val="2"/>
    </w:pPr>
    <w:rPr>
      <w:rFonts w:ascii="Calibri Light" w:hAnsi="Calibri Light"/>
      <w:b w:val="1"/>
      <w:bCs w:val="1"/>
      <w:sz w:val="26"/>
      <w:szCs w:val="26"/>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6D33C6"/>
    <w:pPr>
      <w:spacing w:after="240" w:before="240"/>
      <w:contextualSpacing w:val="1"/>
    </w:pPr>
    <w:rPr>
      <w:b w:val="1"/>
      <w:spacing w:val="-10"/>
      <w:kern w:val="28"/>
      <w:sz w:val="48"/>
      <w:szCs w:val="56"/>
    </w:rPr>
  </w:style>
  <w:style w:type="character" w:styleId="Hyperlink">
    <w:name w:val="Hyperlink"/>
    <w:rsid w:val="003D3C1A"/>
    <w:rPr>
      <w:color w:val="0000ff"/>
      <w:u w:val="single"/>
    </w:rPr>
  </w:style>
  <w:style w:type="paragraph" w:styleId="Footer">
    <w:name w:val="footer"/>
    <w:basedOn w:val="Normal"/>
    <w:link w:val="FooterChar"/>
    <w:uiPriority w:val="99"/>
    <w:rsid w:val="00A20C9B"/>
    <w:pPr>
      <w:tabs>
        <w:tab w:val="center" w:pos="4320"/>
        <w:tab w:val="right" w:pos="8640"/>
      </w:tabs>
    </w:pPr>
  </w:style>
  <w:style w:type="character" w:styleId="PageNumber">
    <w:name w:val="page number"/>
    <w:basedOn w:val="DefaultParagraphFont"/>
    <w:rsid w:val="00A20C9B"/>
  </w:style>
  <w:style w:type="paragraph" w:styleId="Header">
    <w:name w:val="header"/>
    <w:basedOn w:val="Normal"/>
    <w:link w:val="HeaderChar"/>
    <w:uiPriority w:val="99"/>
    <w:rsid w:val="00A20C9B"/>
    <w:pPr>
      <w:tabs>
        <w:tab w:val="center" w:pos="4320"/>
        <w:tab w:val="right" w:pos="8640"/>
      </w:tabs>
    </w:pPr>
  </w:style>
  <w:style w:type="table" w:styleId="TableGrid">
    <w:name w:val="Table Grid"/>
    <w:basedOn w:val="TableNormal"/>
    <w:rsid w:val="001A4D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qFormat w:val="1"/>
    <w:rsid w:val="001A4DDE"/>
    <w:rPr>
      <w:b w:val="1"/>
      <w:bCs w:val="1"/>
    </w:rPr>
  </w:style>
  <w:style w:type="character" w:styleId="IntenseEmphasis">
    <w:name w:val="Intense Emphasis"/>
    <w:qFormat w:val="1"/>
    <w:rsid w:val="00901D02"/>
    <w:rPr>
      <w:b w:val="1"/>
      <w:bCs w:val="1"/>
      <w:i w:val="1"/>
      <w:iCs w:val="1"/>
      <w:color w:val="4f81bd"/>
    </w:rPr>
  </w:style>
  <w:style w:type="character" w:styleId="Heading2Char" w:customStyle="1">
    <w:name w:val="Heading 2 Char"/>
    <w:link w:val="Heading2"/>
    <w:rsid w:val="0083772B"/>
    <w:rPr>
      <w:rFonts w:ascii="Verdana" w:hAnsi="Verdana"/>
      <w:b w:val="1"/>
      <w:bCs w:val="1"/>
      <w:i w:val="1"/>
      <w:iCs w:val="1"/>
      <w:sz w:val="24"/>
      <w:szCs w:val="28"/>
      <w:lang w:bidi="ar-SA" w:eastAsia="en-US" w:val="en-CA"/>
    </w:rPr>
  </w:style>
  <w:style w:type="paragraph" w:styleId="NormalWeb">
    <w:name w:val="Normal (Web)"/>
    <w:basedOn w:val="Normal"/>
    <w:rsid w:val="00FA75D5"/>
    <w:pPr>
      <w:spacing w:after="100" w:afterAutospacing="1" w:before="100" w:beforeAutospacing="1"/>
    </w:pPr>
  </w:style>
  <w:style w:type="character" w:styleId="Heading3Char" w:customStyle="1">
    <w:name w:val="Heading 3 Char"/>
    <w:link w:val="Heading3"/>
    <w:uiPriority w:val="9"/>
    <w:rsid w:val="006D33C6"/>
    <w:rPr>
      <w:rFonts w:ascii="Calibri Light" w:cs="Times New Roman" w:eastAsia="Times New Roman" w:hAnsi="Calibri Light"/>
      <w:b w:val="1"/>
      <w:bCs w:val="1"/>
      <w:sz w:val="26"/>
      <w:szCs w:val="26"/>
      <w:lang w:eastAsia="en-US" w:val="en-US"/>
    </w:rPr>
  </w:style>
  <w:style w:type="character" w:styleId="Heading1Char" w:customStyle="1">
    <w:name w:val="Heading 1 Char"/>
    <w:link w:val="Heading1"/>
    <w:rsid w:val="006D33C6"/>
    <w:rPr>
      <w:rFonts w:ascii="Arial" w:cs="Arial" w:hAnsi="Arial"/>
      <w:b w:val="1"/>
      <w:bCs w:val="1"/>
      <w:kern w:val="32"/>
      <w:sz w:val="32"/>
      <w:szCs w:val="32"/>
      <w:lang w:eastAsia="en-US" w:val="en-US"/>
    </w:rPr>
  </w:style>
  <w:style w:type="character" w:styleId="TitleChar" w:customStyle="1">
    <w:name w:val="Title Char"/>
    <w:link w:val="Title"/>
    <w:uiPriority w:val="10"/>
    <w:rsid w:val="006D33C6"/>
    <w:rPr>
      <w:rFonts w:ascii="Verdana" w:hAnsi="Verdana"/>
      <w:b w:val="1"/>
      <w:spacing w:val="-10"/>
      <w:kern w:val="28"/>
      <w:sz w:val="48"/>
      <w:szCs w:val="56"/>
      <w:lang w:eastAsia="en-US" w:val="en-US"/>
    </w:rPr>
  </w:style>
  <w:style w:type="paragraph" w:styleId="ListBullet">
    <w:name w:val="List Bullet"/>
    <w:basedOn w:val="Normal"/>
    <w:uiPriority w:val="99"/>
    <w:unhideWhenUsed w:val="1"/>
    <w:rsid w:val="006D33C6"/>
    <w:pPr>
      <w:numPr>
        <w:numId w:val="3"/>
      </w:numPr>
      <w:contextualSpacing w:val="1"/>
    </w:pPr>
  </w:style>
  <w:style w:type="character" w:styleId="FooterChar" w:customStyle="1">
    <w:name w:val="Footer Char"/>
    <w:link w:val="Footer"/>
    <w:uiPriority w:val="99"/>
    <w:rsid w:val="006D33C6"/>
    <w:rPr>
      <w:sz w:val="24"/>
      <w:szCs w:val="24"/>
      <w:lang w:eastAsia="en-US" w:val="en-US"/>
    </w:rPr>
  </w:style>
  <w:style w:type="character" w:styleId="HeaderChar" w:customStyle="1">
    <w:name w:val="Header Char"/>
    <w:link w:val="Header"/>
    <w:uiPriority w:val="99"/>
    <w:rsid w:val="006D33C6"/>
    <w:rPr>
      <w:sz w:val="24"/>
      <w:szCs w:val="24"/>
      <w:lang w:eastAsia="en-US" w:val="en-US"/>
    </w:rPr>
  </w:style>
  <w:style w:type="paragraph" w:styleId="ListParagraph">
    <w:name w:val="List Paragraph"/>
    <w:basedOn w:val="Normal"/>
    <w:uiPriority w:val="34"/>
    <w:qFormat w:val="1"/>
    <w:rsid w:val="00984499"/>
    <w:pPr>
      <w:ind w:left="720"/>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blindcanadians.ca/post/self-advocacy-guide"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wdo.ca"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cwdo.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zr7ragmRhrxiE2Otfop7fJo8g==">CgMxLjAyCGguZ2pkZ3hzMg5oLnFzZzB6ZjQ5MjhsajIOaC5xc2cwemY0OTI4bGo4AHIhMUNLdkhrclJudEZyNjk5R1BmeV9ZVUpPcnNHbFRLQXFN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2024-05-11T01:30:00Z</dcterms:created>
  <dc:creator>Odell</dc:creator>
</cp:coreProperties>
</file>